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82" w:rsidRPr="00F12C82" w:rsidRDefault="00F12C82" w:rsidP="00F12C82">
      <w:pPr>
        <w:spacing w:before="100" w:beforeAutospacing="1" w:after="100" w:afterAutospacing="1" w:line="240" w:lineRule="auto"/>
        <w:outlineLvl w:val="3"/>
        <w:rPr>
          <w:rFonts w:ascii="RobotoLight" w:eastAsia="Times New Roman" w:hAnsi="RobotoLight" w:cs="Times New Roman"/>
          <w:b/>
          <w:bCs/>
          <w:color w:val="000000"/>
          <w:sz w:val="21"/>
          <w:szCs w:val="21"/>
          <w:lang w:eastAsia="ru-RU"/>
        </w:rPr>
      </w:pPr>
      <w:r>
        <w:rPr>
          <w:rFonts w:ascii="RobotoLight" w:eastAsia="Times New Roman" w:hAnsi="RobotoLight" w:cs="Times New Roman"/>
          <w:b/>
          <w:bCs/>
          <w:color w:val="000000"/>
          <w:sz w:val="21"/>
          <w:szCs w:val="21"/>
          <w:lang w:eastAsia="ru-RU"/>
        </w:rPr>
        <w:t xml:space="preserve">            </w:t>
      </w:r>
      <w:bookmarkStart w:id="0" w:name="_GoBack"/>
      <w:bookmarkEnd w:id="0"/>
      <w:proofErr w:type="gramStart"/>
      <w:r w:rsidRPr="00F12C82">
        <w:rPr>
          <w:rFonts w:ascii="RobotoLight" w:eastAsia="Times New Roman" w:hAnsi="RobotoLight" w:cs="Times New Roman"/>
          <w:b/>
          <w:bCs/>
          <w:color w:val="000000"/>
          <w:sz w:val="21"/>
          <w:szCs w:val="21"/>
          <w:lang w:eastAsia="ru-RU"/>
        </w:rPr>
        <w:t>Принят</w:t>
      </w:r>
      <w:proofErr w:type="gramEnd"/>
      <w:r w:rsidRPr="00F12C82">
        <w:rPr>
          <w:rFonts w:ascii="RobotoLight" w:eastAsia="Times New Roman" w:hAnsi="RobotoLight" w:cs="Times New Roman"/>
          <w:b/>
          <w:bCs/>
          <w:color w:val="000000"/>
          <w:sz w:val="21"/>
          <w:szCs w:val="21"/>
          <w:lang w:eastAsia="ru-RU"/>
        </w:rPr>
        <w:t>: Октябрь 05, 2012 (Постановление Правительства РФ №1006 от 04.10.2012 г.)</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 </w:t>
      </w:r>
      <w:proofErr w:type="gramStart"/>
      <w:r w:rsidRPr="00F12C82">
        <w:rPr>
          <w:rFonts w:ascii="RobotoLight" w:eastAsia="Times New Roman" w:hAnsi="RobotoLight" w:cs="Times New Roman"/>
          <w:b/>
          <w:bCs/>
          <w:color w:val="000000"/>
          <w:sz w:val="21"/>
          <w:szCs w:val="21"/>
          <w:lang w:eastAsia="ru-RU"/>
        </w:rPr>
        <w:t>п</w:t>
      </w:r>
      <w:proofErr w:type="gramEnd"/>
      <w:r w:rsidRPr="00F12C82">
        <w:rPr>
          <w:rFonts w:ascii="RobotoLight" w:eastAsia="Times New Roman" w:hAnsi="RobotoLight" w:cs="Times New Roman"/>
          <w:b/>
          <w:bCs/>
          <w:color w:val="000000"/>
          <w:sz w:val="21"/>
          <w:szCs w:val="21"/>
          <w:lang w:eastAsia="ru-RU"/>
        </w:rPr>
        <w:t> о с т а н о в л я е т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 Утвердить прилагаемые Правила предоставления медицинскими организациями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3. Настоящее постановление вступает в силу с 1 января 2013 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Председатель Правительства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xml:space="preserve">    Российской Федерации                                                           </w:t>
      </w:r>
      <w:proofErr w:type="spellStart"/>
      <w:r w:rsidRPr="00F12C82">
        <w:rPr>
          <w:rFonts w:ascii="RobotoLight" w:eastAsia="Times New Roman" w:hAnsi="RobotoLight" w:cs="Times New Roman"/>
          <w:color w:val="000000"/>
          <w:sz w:val="21"/>
          <w:szCs w:val="21"/>
          <w:lang w:eastAsia="ru-RU"/>
        </w:rPr>
        <w:t>Д.Медведев</w:t>
      </w:r>
      <w:proofErr w:type="spellEnd"/>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ind w:left="4990"/>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УТВЕРЖДЕНЫ</w:t>
      </w:r>
    </w:p>
    <w:p w:rsidR="00F12C82" w:rsidRPr="00F12C82" w:rsidRDefault="00F12C82" w:rsidP="00F12C82">
      <w:pPr>
        <w:spacing w:before="100" w:beforeAutospacing="1" w:after="100" w:afterAutospacing="1" w:line="240" w:lineRule="auto"/>
        <w:ind w:left="4990"/>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постановлением Правительства</w:t>
      </w:r>
    </w:p>
    <w:p w:rsidR="00F12C82" w:rsidRPr="00F12C82" w:rsidRDefault="00F12C82" w:rsidP="00F12C82">
      <w:pPr>
        <w:spacing w:before="100" w:beforeAutospacing="1" w:after="100" w:afterAutospacing="1" w:line="240" w:lineRule="auto"/>
        <w:ind w:left="4990"/>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Российской Федерации</w:t>
      </w:r>
    </w:p>
    <w:p w:rsidR="00F12C82" w:rsidRPr="00F12C82" w:rsidRDefault="00F12C82" w:rsidP="00F12C82">
      <w:pPr>
        <w:spacing w:before="100" w:beforeAutospacing="1" w:after="100" w:afterAutospacing="1" w:line="240" w:lineRule="auto"/>
        <w:ind w:left="4963"/>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от 4 октября 2012 г.  №  1006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proofErr w:type="gramStart"/>
      <w:r w:rsidRPr="00F12C82">
        <w:rPr>
          <w:rFonts w:ascii="RobotoLight" w:eastAsia="Times New Roman" w:hAnsi="RobotoLight" w:cs="Times New Roman"/>
          <w:b/>
          <w:bCs/>
          <w:color w:val="000000"/>
          <w:sz w:val="21"/>
          <w:szCs w:val="21"/>
          <w:lang w:eastAsia="ru-RU"/>
        </w:rPr>
        <w:lastRenderedPageBreak/>
        <w:t>П</w:t>
      </w:r>
      <w:proofErr w:type="gramEnd"/>
      <w:r w:rsidRPr="00F12C82">
        <w:rPr>
          <w:rFonts w:ascii="RobotoLight" w:eastAsia="Times New Roman" w:hAnsi="RobotoLight" w:cs="Times New Roman"/>
          <w:b/>
          <w:bCs/>
          <w:color w:val="000000"/>
          <w:sz w:val="21"/>
          <w:szCs w:val="21"/>
          <w:lang w:eastAsia="ru-RU"/>
        </w:rPr>
        <w:t xml:space="preserve"> Р А В И Л А</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b/>
          <w:bCs/>
          <w:color w:val="000000"/>
          <w:sz w:val="21"/>
          <w:szCs w:val="21"/>
          <w:lang w:eastAsia="ru-RU"/>
        </w:rPr>
        <w:t>предоставления медицинскими организациями</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b/>
          <w:bCs/>
          <w:color w:val="000000"/>
          <w:sz w:val="21"/>
          <w:szCs w:val="21"/>
          <w:lang w:eastAsia="ru-RU"/>
        </w:rPr>
        <w:t>платных медицинских услуг</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I. Общие положения</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 Для целей настоящих Правил используются следующие основные понятия: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«платные медицинские услуги»   -   медицинские услуги, предоставляемые на возмездной основе за счет личных сре</w:t>
      </w:r>
      <w:proofErr w:type="gramStart"/>
      <w:r w:rsidRPr="00F12C82">
        <w:rPr>
          <w:rFonts w:ascii="RobotoLight" w:eastAsia="Times New Roman" w:hAnsi="RobotoLight" w:cs="Times New Roman"/>
          <w:color w:val="000000"/>
          <w:sz w:val="21"/>
          <w:szCs w:val="21"/>
          <w:lang w:eastAsia="ru-RU"/>
        </w:rPr>
        <w:t>дств гр</w:t>
      </w:r>
      <w:proofErr w:type="gramEnd"/>
      <w:r w:rsidRPr="00F12C82">
        <w:rPr>
          <w:rFonts w:ascii="RobotoLight" w:eastAsia="Times New Roman" w:hAnsi="RobotoLight" w:cs="Times New Roman"/>
          <w:color w:val="000000"/>
          <w:sz w:val="21"/>
          <w:szCs w:val="21"/>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proofErr w:type="gramStart"/>
      <w:r w:rsidRPr="00F12C82">
        <w:rPr>
          <w:rFonts w:ascii="RobotoLight" w:eastAsia="Times New Roman" w:hAnsi="RobotoLight" w:cs="Times New Roman"/>
          <w:color w:val="00000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«исполнитель»   -   медицинская организация, предоставляющая платные медицинские услуги потребителям.</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5. Настоящие Правила в наглядной и доступной форме доводятся исполнителем до сведения потребителя (заказчика).</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II. Условия предоставления платных медицинских услуг</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установление индивидуального поста медицинского наблюдения при лечении в условиях стационара;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proofErr w:type="gramStart"/>
      <w:r w:rsidRPr="00F12C82">
        <w:rPr>
          <w:rFonts w:ascii="RobotoLight" w:eastAsia="Times New Roman" w:hAnsi="RobotoLight" w:cs="Times New Roman"/>
          <w:color w:val="000000"/>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8. </w:t>
      </w:r>
      <w:proofErr w:type="gramStart"/>
      <w:r w:rsidRPr="00F12C82">
        <w:rPr>
          <w:rFonts w:ascii="RobotoLight" w:eastAsia="Times New Roman" w:hAnsi="RobotoLight" w:cs="Times New Roman"/>
          <w:color w:val="000000"/>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lastRenderedPageBreak/>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III. Информация об исполнителе и предоставляемых им медицинских услугах</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а) для юридического лица - наименование и фирменное наименование (если имеется);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для индивидуального предпринимателя - фамилия, имя и отчество (если имеется);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д) порядок и условия предоставления медицинской помощи в соответствии с программой и территориальной программой;</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13. Исполнитель предоставляет для ознакомления по требованию потребителя и (или) заказчика: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б) информация о конкретном медицинском работнике, предоставляющем соответствующую платную медицинскую услугу</w:t>
      </w:r>
      <w:r w:rsidRPr="00F12C82">
        <w:rPr>
          <w:rFonts w:ascii="RobotoLight" w:eastAsia="Times New Roman" w:hAnsi="RobotoLight" w:cs="Times New Roman"/>
          <w:color w:val="000000"/>
          <w:sz w:val="21"/>
          <w:szCs w:val="21"/>
          <w:lang w:eastAsia="ru-RU"/>
        </w:rPr>
        <w:br/>
        <w:t>(его профессиональном образовании и квалификации);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г) другие сведения, относящиеся к предмету договора.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15. </w:t>
      </w:r>
      <w:proofErr w:type="gramStart"/>
      <w:r w:rsidRPr="00F12C82">
        <w:rPr>
          <w:rFonts w:ascii="RobotoLight" w:eastAsia="Times New Roman" w:hAnsi="RobotoLight" w:cs="Times New Roman"/>
          <w:color w:val="000000"/>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IV. Порядок заключения договора и оплаты медицинских услуг</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16. Договор заключается потребителем (заказчиком) и исполнителем в письменной форме.</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17. Договор должен содержать:</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а) сведения об исполнителе:</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w:t>
      </w:r>
      <w:r w:rsidRPr="00F12C82">
        <w:rPr>
          <w:rFonts w:ascii="RobotoLight" w:eastAsia="Times New Roman" w:hAnsi="RobotoLight" w:cs="Times New Roman"/>
          <w:color w:val="000000"/>
          <w:sz w:val="21"/>
          <w:szCs w:val="21"/>
          <w:lang w:eastAsia="ru-RU"/>
        </w:rPr>
        <w:lastRenderedPageBreak/>
        <w:t>соответствии с лицензией, наименование, адрес места нахождения и телефон выдавшего ее лицензирующего органа;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фамилию, имя и отчество (если имеется), адрес места жительства и телефон заказчика - физического лица;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наименование и адрес места нахождения заказчика - юридического лица;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в) перечень платных медицинских услуг, предоставляемых в соответствии с договором;</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г) стоимость платных медицинских услуг, сроки и порядок их оплаты;</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д) условия и сроки предоставления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proofErr w:type="gramStart"/>
      <w:r w:rsidRPr="00F12C82">
        <w:rPr>
          <w:rFonts w:ascii="RobotoLight" w:eastAsia="Times New Roman" w:hAnsi="RobotoLight" w:cs="Times New Roman"/>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12C82">
        <w:rPr>
          <w:rFonts w:ascii="RobotoLight" w:eastAsia="Times New Roman" w:hAnsi="RobotoLight" w:cs="Times New Roman"/>
          <w:color w:val="000000"/>
          <w:sz w:val="21"/>
          <w:szCs w:val="21"/>
          <w:lang w:eastAsia="ru-RU"/>
        </w:rPr>
        <w:br/>
        <w:t>В случае если заказчик является юридическим лицом, указывается должность лица, заключающего договор от имени заказчика;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ж) ответственность сторон за невыполнение условий договора;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з) порядок изменения и расторжения договора;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и) иные условия, определяемые по соглашению сторон.</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18. Договор составляется в 3 экземплярах, один из которых находится у исполнителя, второй - у заказчика, третий - у потребителя.</w:t>
      </w:r>
      <w:r w:rsidRPr="00F12C82">
        <w:rPr>
          <w:rFonts w:ascii="RobotoLight" w:eastAsia="Times New Roman" w:hAnsi="RobotoLight" w:cs="Times New Roman"/>
          <w:color w:val="000000"/>
          <w:sz w:val="21"/>
          <w:szCs w:val="21"/>
          <w:lang w:eastAsia="ru-RU"/>
        </w:rPr>
        <w:br/>
        <w:t>В случае если договор заключается потребителем и исполнителем, он составляется в 2 экземплярах.</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V. Порядок предоставления платных медицинских услуг</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proofErr w:type="gramStart"/>
      <w:r w:rsidRPr="00F12C82">
        <w:rPr>
          <w:rFonts w:ascii="RobotoLight" w:eastAsia="Times New Roman" w:hAnsi="RobotoLight" w:cs="Times New Roman"/>
          <w:color w:val="00000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xml:space="preserve">VI. Ответственность исполнителя и </w:t>
      </w:r>
      <w:proofErr w:type="gramStart"/>
      <w:r w:rsidRPr="00F12C82">
        <w:rPr>
          <w:rFonts w:ascii="RobotoLight" w:eastAsia="Times New Roman" w:hAnsi="RobotoLight" w:cs="Times New Roman"/>
          <w:color w:val="000000"/>
          <w:sz w:val="21"/>
          <w:szCs w:val="21"/>
          <w:lang w:eastAsia="ru-RU"/>
        </w:rPr>
        <w:t>контроль за</w:t>
      </w:r>
      <w:proofErr w:type="gramEnd"/>
      <w:r w:rsidRPr="00F12C82">
        <w:rPr>
          <w:rFonts w:ascii="RobotoLight" w:eastAsia="Times New Roman" w:hAnsi="RobotoLight" w:cs="Times New Roman"/>
          <w:color w:val="000000"/>
          <w:sz w:val="21"/>
          <w:szCs w:val="21"/>
          <w:lang w:eastAsia="ru-RU"/>
        </w:rPr>
        <w:t xml:space="preserve"> предоставлением</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платных медицинских услуг</w:t>
      </w:r>
    </w:p>
    <w:p w:rsidR="00F12C82" w:rsidRPr="00F12C82" w:rsidRDefault="00F12C82" w:rsidP="00F12C82">
      <w:pPr>
        <w:spacing w:before="100" w:beforeAutospacing="1" w:after="100" w:afterAutospacing="1" w:line="240" w:lineRule="auto"/>
        <w:jc w:val="center"/>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 </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33. </w:t>
      </w:r>
      <w:proofErr w:type="gramStart"/>
      <w:r w:rsidRPr="00F12C82">
        <w:rPr>
          <w:rFonts w:ascii="RobotoLight" w:eastAsia="Times New Roman" w:hAnsi="RobotoLight" w:cs="Times New Roman"/>
          <w:color w:val="000000"/>
          <w:sz w:val="21"/>
          <w:szCs w:val="21"/>
          <w:lang w:eastAsia="ru-RU"/>
        </w:rPr>
        <w:t>Контроль за</w:t>
      </w:r>
      <w:proofErr w:type="gramEnd"/>
      <w:r w:rsidRPr="00F12C82">
        <w:rPr>
          <w:rFonts w:ascii="RobotoLight" w:eastAsia="Times New Roman" w:hAnsi="RobotoLight" w:cs="Times New Roman"/>
          <w:color w:val="000000"/>
          <w:sz w:val="21"/>
          <w:szCs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12C82" w:rsidRPr="00F12C82" w:rsidRDefault="00F12C82" w:rsidP="00F12C82">
      <w:pPr>
        <w:spacing w:before="100" w:beforeAutospacing="1" w:after="100" w:afterAutospacing="1" w:line="240" w:lineRule="auto"/>
        <w:rPr>
          <w:rFonts w:ascii="RobotoLight" w:eastAsia="Times New Roman" w:hAnsi="RobotoLight" w:cs="Times New Roman"/>
          <w:color w:val="000000"/>
          <w:sz w:val="21"/>
          <w:szCs w:val="21"/>
          <w:lang w:eastAsia="ru-RU"/>
        </w:rPr>
      </w:pPr>
      <w:r w:rsidRPr="00F12C82">
        <w:rPr>
          <w:rFonts w:ascii="RobotoLight" w:eastAsia="Times New Roman" w:hAnsi="RobotoLight" w:cs="Times New Roman"/>
          <w:color w:val="000000"/>
          <w:sz w:val="21"/>
          <w:szCs w:val="21"/>
          <w:lang w:eastAsia="ru-RU"/>
        </w:rPr>
        <w:t>Подробнее читайте: </w:t>
      </w:r>
      <w:hyperlink r:id="rId5" w:history="1">
        <w:r w:rsidRPr="00F12C82">
          <w:rPr>
            <w:rFonts w:ascii="RobotoLight" w:eastAsia="Times New Roman" w:hAnsi="RobotoLight" w:cs="Times New Roman"/>
            <w:color w:val="1F5A9E"/>
            <w:sz w:val="21"/>
            <w:szCs w:val="21"/>
            <w:u w:val="single"/>
            <w:lang w:eastAsia="ru-RU"/>
          </w:rPr>
          <w:t>http://www.pharmvestnik.ru/publs/dokumenty/dokumenty-praviteljstva-rf/postanovlenie-praviteljstva-rf-1006-ot-04-10-2012-g.html</w:t>
        </w:r>
      </w:hyperlink>
    </w:p>
    <w:p w:rsidR="00C551A5" w:rsidRDefault="00F12C82"/>
    <w:sectPr w:rsidR="00C5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9C"/>
    <w:rsid w:val="00264D9C"/>
    <w:rsid w:val="002A0FD9"/>
    <w:rsid w:val="00CE2660"/>
    <w:rsid w:val="00F1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12C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2C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12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2C82"/>
  </w:style>
  <w:style w:type="character" w:styleId="a4">
    <w:name w:val="Strong"/>
    <w:basedOn w:val="a0"/>
    <w:uiPriority w:val="22"/>
    <w:qFormat/>
    <w:rsid w:val="00F12C82"/>
    <w:rPr>
      <w:b/>
      <w:bCs/>
    </w:rPr>
  </w:style>
  <w:style w:type="character" w:styleId="a5">
    <w:name w:val="Hyperlink"/>
    <w:basedOn w:val="a0"/>
    <w:uiPriority w:val="99"/>
    <w:semiHidden/>
    <w:unhideWhenUsed/>
    <w:rsid w:val="00F12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12C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2C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12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2C82"/>
  </w:style>
  <w:style w:type="character" w:styleId="a4">
    <w:name w:val="Strong"/>
    <w:basedOn w:val="a0"/>
    <w:uiPriority w:val="22"/>
    <w:qFormat/>
    <w:rsid w:val="00F12C82"/>
    <w:rPr>
      <w:b/>
      <w:bCs/>
    </w:rPr>
  </w:style>
  <w:style w:type="character" w:styleId="a5">
    <w:name w:val="Hyperlink"/>
    <w:basedOn w:val="a0"/>
    <w:uiPriority w:val="99"/>
    <w:semiHidden/>
    <w:unhideWhenUsed/>
    <w:rsid w:val="00F1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5549">
      <w:bodyDiv w:val="1"/>
      <w:marLeft w:val="0"/>
      <w:marRight w:val="0"/>
      <w:marTop w:val="0"/>
      <w:marBottom w:val="0"/>
      <w:divBdr>
        <w:top w:val="none" w:sz="0" w:space="0" w:color="auto"/>
        <w:left w:val="none" w:sz="0" w:space="0" w:color="auto"/>
        <w:bottom w:val="none" w:sz="0" w:space="0" w:color="auto"/>
        <w:right w:val="none" w:sz="0" w:space="0" w:color="auto"/>
      </w:divBdr>
      <w:divsChild>
        <w:div w:id="768087007">
          <w:marLeft w:val="0"/>
          <w:marRight w:val="0"/>
          <w:marTop w:val="0"/>
          <w:marBottom w:val="0"/>
          <w:divBdr>
            <w:top w:val="none" w:sz="0" w:space="0" w:color="auto"/>
            <w:left w:val="none" w:sz="0" w:space="0" w:color="auto"/>
            <w:bottom w:val="none" w:sz="0" w:space="0" w:color="auto"/>
            <w:right w:val="none" w:sz="0" w:space="0" w:color="auto"/>
          </w:divBdr>
          <w:divsChild>
            <w:div w:id="2708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armvestnik.ru/publs/dokumenty/dokumenty-praviteljstva-rf/postanovlenie-praviteljstva-rf-1006-ot-04-10-2012-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2722</Words>
  <Characters>15520</Characters>
  <Application>Microsoft Office Word</Application>
  <DocSecurity>0</DocSecurity>
  <Lines>129</Lines>
  <Paragraphs>36</Paragraphs>
  <ScaleCrop>false</ScaleCrop>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2017-04-13T10:41:00Z</dcterms:created>
  <dcterms:modified xsi:type="dcterms:W3CDTF">2017-04-13T10:46:00Z</dcterms:modified>
</cp:coreProperties>
</file>